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Biographie:*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Fort de 15 années d'expérience dans le domaine des Systèmes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d'Information, *Hicham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EL ACHGAR* est certié CISA, ITIL et ISO 27001 (Leaud Auditor). Il est un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expert international en gouvernance, audit et sécurité des SI. Il a déjà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conseillé (audit, sécurité, schéma directeur...) plus de 50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organisations différentes au Maroc, en Europe, et en Afrique ;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Auditeur informatique certifié (CISA)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Certifié ISO 27001 Lead Auditor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Certifié ITIL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*Résumé de la présentation:*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Si les décideurs sont sensibilisés sur la sécurité de l’information, ils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sont rapidement affrontés à la problématique du ‘*comment’*. En effet il n’a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y pas de solution ‘clef en main’ qui offre une sécurité parfaite du système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d’information et ce du fait que :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· L’information n’est pas toujours numérique, elle peut être sur un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support papier ou non documentée ;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· Les risques ne sont pas toujours externes. En effet, une grande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partie du risque vient souvent de l’interne ;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- · La sécurité des systèmes d’information dépasse les limites de la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sécurité informatique et concerne d’autres volets : sécurité physique,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sécurité de l’environnement, continuité d’activité, … .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Devant ces constats, il est primordial pour le management de se faire aider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par des référentiels de bonnes pratiques afin de structurer la démarche de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mise à niveau de la sécurité des systèmes d’information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Cependant, lorsqu’on analyse l’offre en matière de référentiels et standards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qui supportent une démarche de mise à niveau de la sécurité des SI, nous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sommes interpellés par deux constats. Primo, l’offre est très variée et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secundo, les aspects traités sont de divers natures : Aspect technologique,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aspects humains,  aspects organisationnels. En plus, un référentiel dicte ce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B094D">
        <w:rPr>
          <w:rFonts w:ascii="Courier New" w:eastAsia="Times New Roman" w:hAnsi="Courier New" w:cs="Courier New"/>
          <w:sz w:val="20"/>
          <w:szCs w:val="20"/>
          <w:lang w:eastAsia="fr-FR"/>
        </w:rPr>
        <w:t>qu’il faut faire mais reste très avare sur le ‘comment faire’.</w:t>
      </w:r>
    </w:p>
    <w:p w:rsidR="00AB094D" w:rsidRPr="00AB094D" w:rsidRDefault="00AB094D" w:rsidP="00A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6C2B73" w:rsidRDefault="006C2B73"/>
    <w:sectPr w:rsidR="006C2B73" w:rsidSect="006C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94D"/>
    <w:rsid w:val="006C2B73"/>
    <w:rsid w:val="00AB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094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2011-02-24T15:22:00Z</dcterms:created>
  <dcterms:modified xsi:type="dcterms:W3CDTF">2011-02-24T15:22:00Z</dcterms:modified>
</cp:coreProperties>
</file>